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BF73D" w14:textId="515CD668" w:rsidR="00ED4015" w:rsidRPr="00CB2F9B" w:rsidRDefault="00981809" w:rsidP="00981809">
      <w:pPr>
        <w:spacing w:after="0"/>
        <w:rPr>
          <w:sz w:val="24"/>
          <w:szCs w:val="24"/>
        </w:rPr>
      </w:pPr>
      <w:r w:rsidRPr="00CB2F9B">
        <w:rPr>
          <w:sz w:val="24"/>
          <w:szCs w:val="24"/>
        </w:rPr>
        <w:t xml:space="preserve">Title: </w:t>
      </w:r>
      <w:r w:rsidR="00CA27F0">
        <w:rPr>
          <w:sz w:val="24"/>
          <w:szCs w:val="24"/>
        </w:rPr>
        <w:t>Light Come to Life</w:t>
      </w:r>
    </w:p>
    <w:p w14:paraId="230BF73E" w14:textId="4818C26B" w:rsidR="00981809" w:rsidRPr="00CB2F9B" w:rsidRDefault="00D9679B" w:rsidP="00981809">
      <w:pPr>
        <w:spacing w:after="0"/>
        <w:rPr>
          <w:sz w:val="24"/>
          <w:szCs w:val="24"/>
        </w:rPr>
      </w:pPr>
      <w:r w:rsidRPr="00CB2F9B">
        <w:rPr>
          <w:sz w:val="24"/>
          <w:szCs w:val="24"/>
        </w:rPr>
        <w:t>Scrip</w:t>
      </w:r>
      <w:r w:rsidR="0074237B" w:rsidRPr="00CB2F9B">
        <w:rPr>
          <w:sz w:val="24"/>
          <w:szCs w:val="24"/>
        </w:rPr>
        <w:t xml:space="preserve">ture: </w:t>
      </w:r>
      <w:r w:rsidR="00725266">
        <w:rPr>
          <w:sz w:val="24"/>
          <w:szCs w:val="24"/>
        </w:rPr>
        <w:t xml:space="preserve">Luke </w:t>
      </w:r>
      <w:r w:rsidR="00CB2F9B">
        <w:rPr>
          <w:sz w:val="24"/>
          <w:szCs w:val="24"/>
        </w:rPr>
        <w:t>2</w:t>
      </w:r>
      <w:r w:rsidR="00725266">
        <w:rPr>
          <w:sz w:val="24"/>
          <w:szCs w:val="24"/>
        </w:rPr>
        <w:t>:1</w:t>
      </w:r>
      <w:r w:rsidR="00CB2F9B">
        <w:rPr>
          <w:sz w:val="24"/>
          <w:szCs w:val="24"/>
        </w:rPr>
        <w:t>-</w:t>
      </w:r>
      <w:r w:rsidR="00725266">
        <w:rPr>
          <w:sz w:val="24"/>
          <w:szCs w:val="24"/>
        </w:rPr>
        <w:t>20</w:t>
      </w:r>
    </w:p>
    <w:p w14:paraId="230BF73F" w14:textId="77777777" w:rsidR="00981809" w:rsidRPr="00CB2F9B" w:rsidRDefault="00981809" w:rsidP="00981809">
      <w:pPr>
        <w:spacing w:after="0"/>
        <w:rPr>
          <w:sz w:val="24"/>
          <w:szCs w:val="24"/>
        </w:rPr>
      </w:pPr>
    </w:p>
    <w:p w14:paraId="7921ECA7" w14:textId="4618D02E" w:rsidR="007F3401" w:rsidRPr="00CB2F9B" w:rsidRDefault="007F3401" w:rsidP="008E6E89">
      <w:pPr>
        <w:spacing w:after="0"/>
        <w:ind w:left="2430" w:hanging="2430"/>
        <w:rPr>
          <w:sz w:val="24"/>
          <w:szCs w:val="24"/>
        </w:rPr>
      </w:pPr>
      <w:r w:rsidRPr="00CB2F9B">
        <w:rPr>
          <w:sz w:val="24"/>
          <w:szCs w:val="24"/>
        </w:rPr>
        <w:t>Scripture</w:t>
      </w:r>
      <w:r w:rsidR="00981809" w:rsidRPr="00CB2F9B">
        <w:rPr>
          <w:sz w:val="24"/>
          <w:szCs w:val="24"/>
        </w:rPr>
        <w:t xml:space="preserve"> for</w:t>
      </w:r>
      <w:r w:rsidR="008E6E89" w:rsidRPr="00CB2F9B">
        <w:rPr>
          <w:sz w:val="24"/>
          <w:szCs w:val="24"/>
        </w:rPr>
        <w:t xml:space="preserve"> back of</w:t>
      </w:r>
      <w:r w:rsidRPr="00CB2F9B">
        <w:rPr>
          <w:sz w:val="24"/>
          <w:szCs w:val="24"/>
        </w:rPr>
        <w:t xml:space="preserve"> notes:</w:t>
      </w:r>
      <w:r w:rsidR="0074237B" w:rsidRPr="00CB2F9B">
        <w:rPr>
          <w:sz w:val="24"/>
          <w:szCs w:val="24"/>
        </w:rPr>
        <w:t xml:space="preserve"> </w:t>
      </w:r>
      <w:r w:rsidR="00CA27F0">
        <w:rPr>
          <w:sz w:val="24"/>
          <w:szCs w:val="24"/>
        </w:rPr>
        <w:t>Philippians 2:6-8, Luke 2:1-20</w:t>
      </w:r>
    </w:p>
    <w:p w14:paraId="260793A6" w14:textId="253D092E" w:rsidR="00286612" w:rsidRPr="00CB2F9B" w:rsidRDefault="00286612" w:rsidP="008E6E89">
      <w:pPr>
        <w:spacing w:after="0"/>
        <w:ind w:left="2430" w:hanging="2430"/>
        <w:rPr>
          <w:sz w:val="24"/>
          <w:szCs w:val="24"/>
        </w:rPr>
      </w:pPr>
    </w:p>
    <w:p w14:paraId="766BD393" w14:textId="77777777" w:rsidR="00A467CA" w:rsidRPr="00CB2F9B" w:rsidRDefault="00A467CA" w:rsidP="00981809">
      <w:pPr>
        <w:tabs>
          <w:tab w:val="left" w:pos="1680"/>
        </w:tabs>
        <w:spacing w:after="0"/>
        <w:rPr>
          <w:i/>
          <w:sz w:val="24"/>
          <w:szCs w:val="24"/>
        </w:rPr>
      </w:pPr>
    </w:p>
    <w:p w14:paraId="230BF742" w14:textId="53B376C9" w:rsidR="00981809" w:rsidRPr="00CB2F9B" w:rsidRDefault="00981809" w:rsidP="00981809">
      <w:pPr>
        <w:tabs>
          <w:tab w:val="left" w:pos="1680"/>
        </w:tabs>
        <w:spacing w:after="0"/>
        <w:rPr>
          <w:i/>
          <w:sz w:val="24"/>
          <w:szCs w:val="24"/>
        </w:rPr>
      </w:pPr>
      <w:r w:rsidRPr="00CB2F9B">
        <w:rPr>
          <w:i/>
          <w:sz w:val="24"/>
          <w:szCs w:val="24"/>
        </w:rPr>
        <w:t>Notes:</w:t>
      </w:r>
    </w:p>
    <w:p w14:paraId="5B42CBE1" w14:textId="77777777" w:rsidR="00C50D58" w:rsidRPr="00CB2F9B" w:rsidRDefault="00C50D58" w:rsidP="00981809">
      <w:pPr>
        <w:spacing w:after="0"/>
        <w:rPr>
          <w:sz w:val="24"/>
          <w:szCs w:val="24"/>
        </w:rPr>
      </w:pPr>
    </w:p>
    <w:p w14:paraId="2E555905" w14:textId="524AB728" w:rsidR="00CB2F9B" w:rsidRPr="00CB2F9B" w:rsidRDefault="000361F9" w:rsidP="00CB2F9B">
      <w:pPr>
        <w:spacing w:after="0"/>
        <w:rPr>
          <w:sz w:val="24"/>
          <w:szCs w:val="24"/>
        </w:rPr>
      </w:pPr>
      <w:bookmarkStart w:id="0" w:name="_GoBack"/>
      <w:r w:rsidRPr="000361F9">
        <w:rPr>
          <w:b/>
          <w:sz w:val="24"/>
          <w:szCs w:val="24"/>
        </w:rPr>
        <w:t xml:space="preserve">Christmas shows us </w:t>
      </w:r>
      <w:r w:rsidRPr="000361F9">
        <w:rPr>
          <w:b/>
          <w:sz w:val="24"/>
          <w:szCs w:val="24"/>
          <w:u w:val="single"/>
        </w:rPr>
        <w:t>status</w:t>
      </w:r>
      <w:r w:rsidRPr="000361F9">
        <w:rPr>
          <w:b/>
          <w:sz w:val="24"/>
          <w:szCs w:val="24"/>
        </w:rPr>
        <w:t xml:space="preserve"> does not equal </w:t>
      </w:r>
      <w:r w:rsidRPr="000361F9">
        <w:rPr>
          <w:b/>
          <w:sz w:val="24"/>
          <w:szCs w:val="24"/>
          <w:u w:val="single"/>
        </w:rPr>
        <w:t>significance</w:t>
      </w:r>
    </w:p>
    <w:p w14:paraId="36CF8411" w14:textId="77777777" w:rsidR="000361F9" w:rsidRDefault="000361F9" w:rsidP="00CB2F9B">
      <w:pPr>
        <w:spacing w:after="0"/>
        <w:rPr>
          <w:sz w:val="24"/>
          <w:szCs w:val="24"/>
        </w:rPr>
      </w:pPr>
    </w:p>
    <w:p w14:paraId="3C316F79" w14:textId="48CFFEBC" w:rsidR="00CB2F9B" w:rsidRDefault="000361F9" w:rsidP="00CB2F9B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Lessons from…</w:t>
      </w:r>
    </w:p>
    <w:p w14:paraId="0199AC39" w14:textId="505BE552" w:rsidR="000361F9" w:rsidRPr="000361F9" w:rsidRDefault="000361F9" w:rsidP="000361F9">
      <w:pPr>
        <w:pStyle w:val="ListParagraph"/>
        <w:numPr>
          <w:ilvl w:val="0"/>
          <w:numId w:val="26"/>
        </w:numPr>
        <w:tabs>
          <w:tab w:val="left" w:pos="630"/>
        </w:tabs>
        <w:spacing w:after="0"/>
        <w:ind w:left="1800" w:hanging="1440"/>
        <w:rPr>
          <w:sz w:val="24"/>
          <w:szCs w:val="24"/>
        </w:rPr>
      </w:pPr>
      <w:r w:rsidRPr="000361F9">
        <w:rPr>
          <w:sz w:val="24"/>
          <w:szCs w:val="24"/>
        </w:rPr>
        <w:t xml:space="preserve">Bethlehem: </w:t>
      </w:r>
      <w:r w:rsidRPr="000361F9">
        <w:rPr>
          <w:sz w:val="24"/>
          <w:u w:val="single"/>
        </w:rPr>
        <w:t>People</w:t>
      </w:r>
      <w:r w:rsidRPr="000361F9">
        <w:rPr>
          <w:sz w:val="24"/>
        </w:rPr>
        <w:t xml:space="preserve"> can determine your status, but </w:t>
      </w:r>
      <w:r w:rsidRPr="000361F9">
        <w:rPr>
          <w:sz w:val="24"/>
          <w:u w:val="single"/>
        </w:rPr>
        <w:t>never</w:t>
      </w:r>
      <w:r>
        <w:rPr>
          <w:sz w:val="24"/>
        </w:rPr>
        <w:t xml:space="preserve"> your significance</w:t>
      </w:r>
    </w:p>
    <w:p w14:paraId="015696D5" w14:textId="77777777" w:rsidR="00CA27F0" w:rsidRPr="00CA27F0" w:rsidRDefault="00CA27F0" w:rsidP="00CA27F0">
      <w:pPr>
        <w:pStyle w:val="ListParagraph"/>
        <w:numPr>
          <w:ilvl w:val="0"/>
          <w:numId w:val="26"/>
        </w:numPr>
        <w:tabs>
          <w:tab w:val="left" w:pos="630"/>
        </w:tabs>
        <w:spacing w:after="0"/>
        <w:ind w:left="1800" w:hanging="144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361F9">
        <w:rPr>
          <w:sz w:val="24"/>
          <w:szCs w:val="24"/>
        </w:rPr>
        <w:t xml:space="preserve">Manger: </w:t>
      </w:r>
      <w:r w:rsidR="000361F9">
        <w:t xml:space="preserve">Others will use your </w:t>
      </w:r>
      <w:r w:rsidR="000361F9" w:rsidRPr="000361F9">
        <w:rPr>
          <w:u w:val="single"/>
        </w:rPr>
        <w:t>position</w:t>
      </w:r>
      <w:r w:rsidR="000361F9">
        <w:t xml:space="preserve"> for their own consumption, but God will </w:t>
      </w:r>
      <w:r w:rsidR="000361F9" w:rsidRPr="000361F9">
        <w:rPr>
          <w:u w:val="single"/>
        </w:rPr>
        <w:t>position</w:t>
      </w:r>
      <w:r w:rsidR="000361F9">
        <w:t xml:space="preserve"> you for </w:t>
      </w:r>
      <w:r w:rsidR="000361F9" w:rsidRPr="000361F9">
        <w:rPr>
          <w:u w:val="single"/>
        </w:rPr>
        <w:t>His glory</w:t>
      </w:r>
    </w:p>
    <w:p w14:paraId="4A5357C0" w14:textId="71E52C5D" w:rsidR="00C32591" w:rsidRPr="00CA27F0" w:rsidRDefault="000361F9" w:rsidP="00CA27F0">
      <w:pPr>
        <w:pStyle w:val="ListParagraph"/>
        <w:numPr>
          <w:ilvl w:val="0"/>
          <w:numId w:val="26"/>
        </w:numPr>
        <w:tabs>
          <w:tab w:val="left" w:pos="630"/>
        </w:tabs>
        <w:spacing w:after="0"/>
        <w:ind w:left="1800" w:hanging="1440"/>
        <w:rPr>
          <w:sz w:val="24"/>
          <w:szCs w:val="24"/>
        </w:rPr>
      </w:pPr>
      <w:r>
        <w:t xml:space="preserve">Shepherds: </w:t>
      </w:r>
      <w:r w:rsidR="00CA27F0" w:rsidRPr="00CA27F0">
        <w:t xml:space="preserve">Your </w:t>
      </w:r>
      <w:r w:rsidR="00CA27F0" w:rsidRPr="00CA27F0">
        <w:rPr>
          <w:u w:val="single"/>
        </w:rPr>
        <w:t>status</w:t>
      </w:r>
      <w:r w:rsidR="00CA27F0" w:rsidRPr="00CA27F0">
        <w:t xml:space="preserve"> may make you ignorable, but God’s </w:t>
      </w:r>
      <w:r w:rsidR="00CA27F0" w:rsidRPr="00CA27F0">
        <w:rPr>
          <w:u w:val="single"/>
        </w:rPr>
        <w:t>story</w:t>
      </w:r>
      <w:r w:rsidR="00CA27F0" w:rsidRPr="00CA27F0">
        <w:t xml:space="preserve"> in </w:t>
      </w:r>
      <w:r w:rsidR="00CA27F0" w:rsidRPr="00CA27F0">
        <w:rPr>
          <w:u w:val="single"/>
        </w:rPr>
        <w:t>you</w:t>
      </w:r>
      <w:r w:rsidR="00CA27F0" w:rsidRPr="00CA27F0">
        <w:t xml:space="preserve"> is always significant</w:t>
      </w:r>
    </w:p>
    <w:p w14:paraId="47339D39" w14:textId="77777777" w:rsidR="000361F9" w:rsidRDefault="000361F9" w:rsidP="00CA27F0">
      <w:pPr>
        <w:spacing w:after="0"/>
        <w:rPr>
          <w:sz w:val="24"/>
          <w:szCs w:val="24"/>
        </w:rPr>
      </w:pPr>
    </w:p>
    <w:p w14:paraId="6271BC96" w14:textId="77777777" w:rsidR="00CA27F0" w:rsidRPr="00CA27F0" w:rsidRDefault="00CA27F0" w:rsidP="00CA27F0">
      <w:pPr>
        <w:spacing w:after="0"/>
        <w:rPr>
          <w:sz w:val="24"/>
          <w:szCs w:val="24"/>
        </w:rPr>
      </w:pPr>
    </w:p>
    <w:p w14:paraId="4BFE3C37" w14:textId="1B383360" w:rsidR="00CB2F9B" w:rsidRPr="00CA27F0" w:rsidRDefault="00CA27F0" w:rsidP="00CB2F9B">
      <w:pPr>
        <w:spacing w:after="0"/>
        <w:rPr>
          <w:i/>
          <w:sz w:val="24"/>
          <w:szCs w:val="24"/>
        </w:rPr>
      </w:pPr>
      <w:r w:rsidRPr="00CA27F0">
        <w:rPr>
          <w:i/>
        </w:rPr>
        <w:t>Phil. 2:5 – “You must have the same attitude that Christ Jesus had.”</w:t>
      </w:r>
      <w:r w:rsidR="00CB2F9B" w:rsidRPr="00CA27F0">
        <w:rPr>
          <w:i/>
          <w:sz w:val="24"/>
          <w:szCs w:val="24"/>
        </w:rPr>
        <w:tab/>
      </w:r>
    </w:p>
    <w:p w14:paraId="7ACBCBB1" w14:textId="1E776EFA" w:rsidR="00CB2F9B" w:rsidRPr="00CB2F9B" w:rsidRDefault="00CA27F0" w:rsidP="00CB2F9B">
      <w:pPr>
        <w:pStyle w:val="ListParagraph"/>
        <w:numPr>
          <w:ilvl w:val="0"/>
          <w:numId w:val="24"/>
        </w:numPr>
        <w:spacing w:after="0"/>
        <w:ind w:left="450" w:hanging="270"/>
        <w:rPr>
          <w:sz w:val="24"/>
          <w:szCs w:val="24"/>
        </w:rPr>
      </w:pPr>
      <w:r>
        <w:rPr>
          <w:sz w:val="24"/>
          <w:szCs w:val="24"/>
        </w:rPr>
        <w:t xml:space="preserve"> Don’t think of </w:t>
      </w:r>
      <w:r>
        <w:rPr>
          <w:sz w:val="24"/>
          <w:szCs w:val="24"/>
          <w:u w:val="single"/>
        </w:rPr>
        <w:t>status</w:t>
      </w:r>
      <w:r>
        <w:t xml:space="preserve"> as something to </w:t>
      </w:r>
      <w:r>
        <w:rPr>
          <w:u w:val="single"/>
        </w:rPr>
        <w:t>cling</w:t>
      </w:r>
      <w:r>
        <w:t xml:space="preserve"> to</w:t>
      </w:r>
    </w:p>
    <w:p w14:paraId="6B7208EB" w14:textId="1DD9940B" w:rsidR="00BC6FA4" w:rsidRPr="00CA27F0" w:rsidRDefault="00CA27F0" w:rsidP="00CA27F0">
      <w:pPr>
        <w:pStyle w:val="ListParagraph"/>
        <w:numPr>
          <w:ilvl w:val="0"/>
          <w:numId w:val="24"/>
        </w:numPr>
        <w:spacing w:after="0"/>
        <w:ind w:left="450" w:hanging="27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CA27F0">
        <w:rPr>
          <w:sz w:val="24"/>
          <w:szCs w:val="24"/>
        </w:rPr>
        <w:t>Hold</w:t>
      </w:r>
      <w:r>
        <w:t xml:space="preserve"> on to </w:t>
      </w:r>
      <w:r>
        <w:rPr>
          <w:u w:val="single"/>
        </w:rPr>
        <w:t>humble</w:t>
      </w:r>
      <w:r>
        <w:t xml:space="preserve"> hope</w:t>
      </w:r>
      <w:bookmarkEnd w:id="0"/>
    </w:p>
    <w:sectPr w:rsidR="00BC6FA4" w:rsidRPr="00CA27F0" w:rsidSect="00474C1C">
      <w:pgSz w:w="15840" w:h="12240" w:orient="landscape"/>
      <w:pgMar w:top="1440" w:right="1440" w:bottom="1440" w:left="1440" w:header="720" w:footer="720" w:gutter="0"/>
      <w:cols w:num="2" w:space="16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D3"/>
    <w:multiLevelType w:val="hybridMultilevel"/>
    <w:tmpl w:val="5F106828"/>
    <w:lvl w:ilvl="0" w:tplc="1B7A87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73BA"/>
    <w:multiLevelType w:val="hybridMultilevel"/>
    <w:tmpl w:val="75D4EAC8"/>
    <w:lvl w:ilvl="0" w:tplc="1BD2A6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CA4"/>
    <w:multiLevelType w:val="hybridMultilevel"/>
    <w:tmpl w:val="F364F50E"/>
    <w:lvl w:ilvl="0" w:tplc="5C664296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963"/>
    <w:multiLevelType w:val="hybridMultilevel"/>
    <w:tmpl w:val="B2225B0C"/>
    <w:lvl w:ilvl="0" w:tplc="2D8A568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BA3BBE"/>
    <w:multiLevelType w:val="hybridMultilevel"/>
    <w:tmpl w:val="1F6CB94A"/>
    <w:lvl w:ilvl="0" w:tplc="5C1404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313"/>
    <w:multiLevelType w:val="hybridMultilevel"/>
    <w:tmpl w:val="A4D4F8BC"/>
    <w:lvl w:ilvl="0" w:tplc="916C89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D4AA3"/>
    <w:multiLevelType w:val="hybridMultilevel"/>
    <w:tmpl w:val="4978FEB6"/>
    <w:lvl w:ilvl="0" w:tplc="2E84E9E4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9264F"/>
    <w:multiLevelType w:val="hybridMultilevel"/>
    <w:tmpl w:val="CE0E9808"/>
    <w:lvl w:ilvl="0" w:tplc="2D8A568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A4314C"/>
    <w:multiLevelType w:val="hybridMultilevel"/>
    <w:tmpl w:val="5428E82E"/>
    <w:lvl w:ilvl="0" w:tplc="AA6EB7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62437"/>
    <w:multiLevelType w:val="hybridMultilevel"/>
    <w:tmpl w:val="F1CA9A48"/>
    <w:lvl w:ilvl="0" w:tplc="73B41B34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26261"/>
    <w:multiLevelType w:val="hybridMultilevel"/>
    <w:tmpl w:val="7B3A0140"/>
    <w:lvl w:ilvl="0" w:tplc="72E2C0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75183"/>
    <w:multiLevelType w:val="hybridMultilevel"/>
    <w:tmpl w:val="C16E4344"/>
    <w:lvl w:ilvl="0" w:tplc="B38EECBE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33181"/>
    <w:multiLevelType w:val="hybridMultilevel"/>
    <w:tmpl w:val="01A69B6A"/>
    <w:lvl w:ilvl="0" w:tplc="CA605F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CA597F"/>
    <w:multiLevelType w:val="hybridMultilevel"/>
    <w:tmpl w:val="DB7CAF9C"/>
    <w:lvl w:ilvl="0" w:tplc="456A83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1258E"/>
    <w:multiLevelType w:val="hybridMultilevel"/>
    <w:tmpl w:val="32380CBC"/>
    <w:lvl w:ilvl="0" w:tplc="774AE7FE">
      <w:start w:val="1"/>
      <w:numFmt w:val="decimal"/>
      <w:lvlText w:val="%1.)"/>
      <w:lvlJc w:val="left"/>
      <w:pPr>
        <w:ind w:left="23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44937C4B"/>
    <w:multiLevelType w:val="hybridMultilevel"/>
    <w:tmpl w:val="5EC2BE4E"/>
    <w:lvl w:ilvl="0" w:tplc="50F2CC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C1FD9"/>
    <w:multiLevelType w:val="hybridMultilevel"/>
    <w:tmpl w:val="D17E45A2"/>
    <w:lvl w:ilvl="0" w:tplc="82DA6DC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5661F2"/>
    <w:multiLevelType w:val="hybridMultilevel"/>
    <w:tmpl w:val="D3200E38"/>
    <w:lvl w:ilvl="0" w:tplc="8FD8D4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561FC"/>
    <w:multiLevelType w:val="hybridMultilevel"/>
    <w:tmpl w:val="C966FB08"/>
    <w:lvl w:ilvl="0" w:tplc="9D64AAD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FDA7E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4CD"/>
    <w:multiLevelType w:val="hybridMultilevel"/>
    <w:tmpl w:val="5428E82E"/>
    <w:lvl w:ilvl="0" w:tplc="AA6EB7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000BE"/>
    <w:multiLevelType w:val="hybridMultilevel"/>
    <w:tmpl w:val="F684CBD6"/>
    <w:lvl w:ilvl="0" w:tplc="BB88E3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B5D16"/>
    <w:multiLevelType w:val="hybridMultilevel"/>
    <w:tmpl w:val="93EE9EF6"/>
    <w:lvl w:ilvl="0" w:tplc="774AE7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3790B"/>
    <w:multiLevelType w:val="hybridMultilevel"/>
    <w:tmpl w:val="D3F28CBA"/>
    <w:lvl w:ilvl="0" w:tplc="49440FDC">
      <w:start w:val="1"/>
      <w:numFmt w:val="decimal"/>
      <w:lvlText w:val="%1.)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664738"/>
    <w:multiLevelType w:val="hybridMultilevel"/>
    <w:tmpl w:val="33FCA756"/>
    <w:lvl w:ilvl="0" w:tplc="BA20074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3B0981"/>
    <w:multiLevelType w:val="hybridMultilevel"/>
    <w:tmpl w:val="5428E82E"/>
    <w:lvl w:ilvl="0" w:tplc="AA6EB7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12CE8"/>
    <w:multiLevelType w:val="hybridMultilevel"/>
    <w:tmpl w:val="13725928"/>
    <w:lvl w:ilvl="0" w:tplc="2D8A56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12"/>
  </w:num>
  <w:num w:numId="5">
    <w:abstractNumId w:val="22"/>
  </w:num>
  <w:num w:numId="6">
    <w:abstractNumId w:val="25"/>
  </w:num>
  <w:num w:numId="7">
    <w:abstractNumId w:val="3"/>
  </w:num>
  <w:num w:numId="8">
    <w:abstractNumId w:val="7"/>
  </w:num>
  <w:num w:numId="9">
    <w:abstractNumId w:val="2"/>
  </w:num>
  <w:num w:numId="10">
    <w:abstractNumId w:val="11"/>
  </w:num>
  <w:num w:numId="11">
    <w:abstractNumId w:val="4"/>
  </w:num>
  <w:num w:numId="12">
    <w:abstractNumId w:val="13"/>
  </w:num>
  <w:num w:numId="13">
    <w:abstractNumId w:val="20"/>
  </w:num>
  <w:num w:numId="14">
    <w:abstractNumId w:val="5"/>
  </w:num>
  <w:num w:numId="15">
    <w:abstractNumId w:val="8"/>
  </w:num>
  <w:num w:numId="16">
    <w:abstractNumId w:val="15"/>
  </w:num>
  <w:num w:numId="17">
    <w:abstractNumId w:val="10"/>
  </w:num>
  <w:num w:numId="18">
    <w:abstractNumId w:val="24"/>
  </w:num>
  <w:num w:numId="19">
    <w:abstractNumId w:val="19"/>
  </w:num>
  <w:num w:numId="20">
    <w:abstractNumId w:val="9"/>
  </w:num>
  <w:num w:numId="21">
    <w:abstractNumId w:val="16"/>
  </w:num>
  <w:num w:numId="22">
    <w:abstractNumId w:val="23"/>
  </w:num>
  <w:num w:numId="23">
    <w:abstractNumId w:val="1"/>
  </w:num>
  <w:num w:numId="24">
    <w:abstractNumId w:val="14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09"/>
    <w:rsid w:val="000361F9"/>
    <w:rsid w:val="000C4CBA"/>
    <w:rsid w:val="001140D6"/>
    <w:rsid w:val="00122F0B"/>
    <w:rsid w:val="00124070"/>
    <w:rsid w:val="00272A8A"/>
    <w:rsid w:val="00286612"/>
    <w:rsid w:val="00296A5F"/>
    <w:rsid w:val="00371233"/>
    <w:rsid w:val="003B2963"/>
    <w:rsid w:val="004706E8"/>
    <w:rsid w:val="00474C1C"/>
    <w:rsid w:val="00475E2F"/>
    <w:rsid w:val="004833E6"/>
    <w:rsid w:val="004E654F"/>
    <w:rsid w:val="00522A3A"/>
    <w:rsid w:val="00550963"/>
    <w:rsid w:val="00550D9E"/>
    <w:rsid w:val="005B06ED"/>
    <w:rsid w:val="005C128B"/>
    <w:rsid w:val="005E0A42"/>
    <w:rsid w:val="00604FC7"/>
    <w:rsid w:val="00713B1A"/>
    <w:rsid w:val="007243C4"/>
    <w:rsid w:val="00725266"/>
    <w:rsid w:val="00726956"/>
    <w:rsid w:val="0074237B"/>
    <w:rsid w:val="00774073"/>
    <w:rsid w:val="007866F9"/>
    <w:rsid w:val="00787FD0"/>
    <w:rsid w:val="007F3401"/>
    <w:rsid w:val="008A3C83"/>
    <w:rsid w:val="008E6E89"/>
    <w:rsid w:val="008F6303"/>
    <w:rsid w:val="00910051"/>
    <w:rsid w:val="009257D1"/>
    <w:rsid w:val="00981809"/>
    <w:rsid w:val="009B50B7"/>
    <w:rsid w:val="00A467CA"/>
    <w:rsid w:val="00AE2128"/>
    <w:rsid w:val="00B323DB"/>
    <w:rsid w:val="00BC6FA4"/>
    <w:rsid w:val="00BF5D14"/>
    <w:rsid w:val="00C50D58"/>
    <w:rsid w:val="00CA27F0"/>
    <w:rsid w:val="00CB1C28"/>
    <w:rsid w:val="00CB2F9B"/>
    <w:rsid w:val="00CC4881"/>
    <w:rsid w:val="00CD7BA1"/>
    <w:rsid w:val="00CE3309"/>
    <w:rsid w:val="00D9679B"/>
    <w:rsid w:val="00E03885"/>
    <w:rsid w:val="00E43828"/>
    <w:rsid w:val="00E866E8"/>
    <w:rsid w:val="00E93FCA"/>
    <w:rsid w:val="00ED4015"/>
    <w:rsid w:val="00ED4D9D"/>
    <w:rsid w:val="00F13965"/>
    <w:rsid w:val="00F2425D"/>
    <w:rsid w:val="00F410C0"/>
    <w:rsid w:val="00F53763"/>
    <w:rsid w:val="00F65696"/>
    <w:rsid w:val="00F721CB"/>
    <w:rsid w:val="00F8135C"/>
    <w:rsid w:val="00FA0409"/>
    <w:rsid w:val="00FB37DD"/>
    <w:rsid w:val="00FE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F73D"/>
  <w15:chartTrackingRefBased/>
  <w15:docId w15:val="{5BE7F0F4-F47C-4D99-ADCF-3EB1D991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809"/>
    <w:pPr>
      <w:ind w:left="720"/>
      <w:contextualSpacing/>
    </w:pPr>
  </w:style>
  <w:style w:type="paragraph" w:styleId="NoSpacing">
    <w:name w:val="No Spacing"/>
    <w:uiPriority w:val="1"/>
    <w:qFormat/>
    <w:rsid w:val="00604FC7"/>
    <w:pPr>
      <w:spacing w:after="0" w:line="240" w:lineRule="auto"/>
    </w:pPr>
    <w:rPr>
      <w:rFonts w:ascii="Georgia" w:hAnsi="Georg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9FDDB-440B-4CFB-88F4-69C62371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Droke</dc:creator>
  <cp:keywords/>
  <dc:description/>
  <cp:lastModifiedBy>Lori</cp:lastModifiedBy>
  <cp:revision>2</cp:revision>
  <cp:lastPrinted>2016-10-13T16:18:00Z</cp:lastPrinted>
  <dcterms:created xsi:type="dcterms:W3CDTF">2016-12-08T17:56:00Z</dcterms:created>
  <dcterms:modified xsi:type="dcterms:W3CDTF">2016-12-08T17:56:00Z</dcterms:modified>
</cp:coreProperties>
</file>